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931" w:rsidRDefault="005A30A4"/>
    <w:p w:rsidR="00AB0F0F" w:rsidRDefault="00AB0F0F"/>
    <w:p w:rsidR="00AB0F0F" w:rsidRPr="00B40F66" w:rsidRDefault="00AB0F0F" w:rsidP="00AB0F0F">
      <w:pPr>
        <w:jc w:val="center"/>
        <w:rPr>
          <w:b/>
        </w:rPr>
      </w:pPr>
      <w:r w:rsidRPr="00B40F66">
        <w:rPr>
          <w:b/>
        </w:rPr>
        <w:t>Research – LGBT Older People</w:t>
      </w:r>
    </w:p>
    <w:p w:rsidR="00AB0F0F" w:rsidRPr="00B40F66" w:rsidRDefault="00AB0F0F" w:rsidP="00AB0F0F">
      <w:pPr>
        <w:jc w:val="center"/>
        <w:rPr>
          <w:b/>
        </w:rPr>
      </w:pPr>
      <w:r w:rsidRPr="00B40F66">
        <w:rPr>
          <w:b/>
        </w:rPr>
        <w:t>Resources</w:t>
      </w:r>
    </w:p>
    <w:p w:rsidR="00AB0F0F" w:rsidRDefault="00AB0F0F" w:rsidP="00AB0F0F">
      <w:pPr>
        <w:jc w:val="center"/>
      </w:pPr>
    </w:p>
    <w:p w:rsidR="00B40F66" w:rsidRPr="00B40F66" w:rsidRDefault="00B40F66" w:rsidP="00B40F66">
      <w:pPr>
        <w:rPr>
          <w:b/>
          <w:color w:val="FF0000"/>
        </w:rPr>
      </w:pPr>
      <w:r w:rsidRPr="00B40F66">
        <w:rPr>
          <w:b/>
          <w:color w:val="FF0000"/>
        </w:rPr>
        <w:t>Health</w:t>
      </w:r>
    </w:p>
    <w:p w:rsidR="00AB0F0F" w:rsidRDefault="00AB0F0F" w:rsidP="00AB0F0F">
      <w:pPr>
        <w:pStyle w:val="ListParagraph"/>
        <w:numPr>
          <w:ilvl w:val="0"/>
          <w:numId w:val="1"/>
        </w:numPr>
      </w:pPr>
      <w:r>
        <w:t>Alzheimer’s Society</w:t>
      </w:r>
    </w:p>
    <w:p w:rsidR="00AB0F0F" w:rsidRPr="00B40F66" w:rsidRDefault="00AB0F0F" w:rsidP="00B40F66">
      <w:pPr>
        <w:shd w:val="clear" w:color="auto" w:fill="FFFFFF"/>
        <w:spacing w:before="330" w:after="165" w:line="240" w:lineRule="auto"/>
        <w:outlineLvl w:val="0"/>
        <w:rPr>
          <w:rFonts w:ascii="Georgia" w:eastAsia="Times New Roman" w:hAnsi="Georgia" w:cs="Times New Roman"/>
          <w:kern w:val="36"/>
          <w:szCs w:val="24"/>
          <w:lang w:eastAsia="en-GB"/>
        </w:rPr>
      </w:pPr>
      <w:r w:rsidRPr="00B40F66">
        <w:rPr>
          <w:rFonts w:ascii="Georgia" w:eastAsia="Times New Roman" w:hAnsi="Georgia" w:cs="Times New Roman"/>
          <w:kern w:val="36"/>
          <w:szCs w:val="24"/>
          <w:lang w:eastAsia="en-GB"/>
        </w:rPr>
        <w:t>Don't look back? Improving health and social care service delivery for older LGB users</w:t>
      </w:r>
    </w:p>
    <w:p w:rsidR="00394CEC" w:rsidRDefault="005A30A4" w:rsidP="00394CEC">
      <w:hyperlink r:id="rId6" w:history="1">
        <w:r w:rsidR="00AB0F0F" w:rsidRPr="00FD6AD9">
          <w:rPr>
            <w:rStyle w:val="Hyperlink"/>
          </w:rPr>
          <w:t>http://socialwelfare.bl.uk/subject-areas/services-client-groups/minoritygroups/ehrc/129840dont_look_back_improving_health_and_social_care.pdf</w:t>
        </w:r>
      </w:hyperlink>
    </w:p>
    <w:p w:rsidR="00394CEC" w:rsidRDefault="00394CEC" w:rsidP="00394CEC">
      <w:pPr>
        <w:pStyle w:val="ListParagraph"/>
        <w:numPr>
          <w:ilvl w:val="0"/>
          <w:numId w:val="3"/>
        </w:numPr>
      </w:pPr>
      <w:r>
        <w:t>Stonewall</w:t>
      </w:r>
    </w:p>
    <w:p w:rsidR="00394CEC" w:rsidRDefault="00394CEC" w:rsidP="00394CEC">
      <w:r>
        <w:t xml:space="preserve">Sexual Orientation: A guide for the NHS - Stonewall, 2012 </w:t>
      </w:r>
      <w:proofErr w:type="gramStart"/>
      <w:r>
        <w:t>A</w:t>
      </w:r>
      <w:proofErr w:type="gramEnd"/>
      <w:r>
        <w:t xml:space="preserve"> guide for the NHS on working towards equality for LGB patients and staff with action plans and case studies </w:t>
      </w:r>
    </w:p>
    <w:p w:rsidR="00E37BCC" w:rsidRDefault="00E37BCC" w:rsidP="00394CEC">
      <w:hyperlink r:id="rId7" w:history="1">
        <w:r w:rsidRPr="00105A3F">
          <w:rPr>
            <w:rStyle w:val="Hyperlink"/>
          </w:rPr>
          <w:t>http://www.stonewall.org.uk/sites/default/files/stonewall-guide-for-the-nhs-web.pdf</w:t>
        </w:r>
      </w:hyperlink>
      <w:r>
        <w:t xml:space="preserve"> </w:t>
      </w:r>
      <w:bookmarkStart w:id="0" w:name="_GoBack"/>
      <w:bookmarkEnd w:id="0"/>
    </w:p>
    <w:p w:rsidR="00394CEC" w:rsidRDefault="003F7064" w:rsidP="003F7064">
      <w:pPr>
        <w:pStyle w:val="ListParagraph"/>
        <w:numPr>
          <w:ilvl w:val="0"/>
          <w:numId w:val="3"/>
        </w:numPr>
      </w:pPr>
      <w:r>
        <w:t>The Lesbian and Gay Foundation</w:t>
      </w:r>
    </w:p>
    <w:p w:rsidR="00394CEC" w:rsidRDefault="00394CEC" w:rsidP="00394CEC">
      <w:r>
        <w:t xml:space="preserve">Pride in Practice: Excellence in LGB Healthcare – The Lesbian &amp; Gay Foundation, 2012 Pride in Practice is a benchmarking tool identifying GP surgeries that are fully committed to assuring that their LGB patients are treated fairly and able to discuss their issues openly with their GP or healthcare provider. </w:t>
      </w:r>
      <w:hyperlink r:id="rId8" w:history="1">
        <w:r w:rsidR="00B40F66" w:rsidRPr="00FD6AD9">
          <w:rPr>
            <w:rStyle w:val="Hyperlink"/>
          </w:rPr>
          <w:t>www.lgf.org.uk/Our-services/pride-in-practice</w:t>
        </w:r>
      </w:hyperlink>
    </w:p>
    <w:p w:rsidR="00B40F66" w:rsidRDefault="00B40F66" w:rsidP="00B40F66">
      <w:pPr>
        <w:pStyle w:val="ListParagraph"/>
        <w:numPr>
          <w:ilvl w:val="0"/>
          <w:numId w:val="3"/>
        </w:numPr>
      </w:pPr>
      <w:r>
        <w:t>RNC and UNISON</w:t>
      </w:r>
    </w:p>
    <w:p w:rsidR="00B40F66" w:rsidRDefault="00B40F66" w:rsidP="00394CEC">
      <w:r>
        <w:t xml:space="preserve">Not ‘just’ a friend: best practice guidance on health care for lesbian, gay and bisexual service users and their families - RCN &amp; UNISON </w:t>
      </w:r>
      <w:hyperlink r:id="rId9" w:history="1">
        <w:r w:rsidRPr="00FD6AD9">
          <w:rPr>
            <w:rStyle w:val="Hyperlink"/>
          </w:rPr>
          <w:t>www.unison.org.uk/acrobat/14029.pdf</w:t>
        </w:r>
      </w:hyperlink>
    </w:p>
    <w:p w:rsidR="00B40F66" w:rsidRDefault="00B0748B" w:rsidP="00B0748B">
      <w:pPr>
        <w:pStyle w:val="ListParagraph"/>
        <w:numPr>
          <w:ilvl w:val="0"/>
          <w:numId w:val="3"/>
        </w:numPr>
      </w:pPr>
      <w:r>
        <w:t>The Chief Nursing Officer’s</w:t>
      </w:r>
    </w:p>
    <w:p w:rsidR="00B40F66" w:rsidRDefault="00B40F66" w:rsidP="00394CEC">
      <w:r>
        <w:t xml:space="preserve">Hospital accommodation for </w:t>
      </w:r>
      <w:proofErr w:type="gramStart"/>
      <w:r>
        <w:t>trans</w:t>
      </w:r>
      <w:proofErr w:type="gramEnd"/>
      <w:r>
        <w:t xml:space="preserve"> people and gender variant children – EHRC The Chief Nursing Officer’s guidance for NHS organisations on how to preserve the privacy and dignity of trans people using hospital accommodation. </w:t>
      </w:r>
      <w:hyperlink r:id="rId10" w:history="1">
        <w:r w:rsidR="00B0748B" w:rsidRPr="00FD6AD9">
          <w:rPr>
            <w:rStyle w:val="Hyperlink"/>
          </w:rPr>
          <w:t>www.equalityhumanrights.com/advice-and-guidance/before-the-equality-act/guidance-for-service-users-preoctober-2010/health-and-social-care/being-treated-with-respect/hospital-accommodation-for-trans-people-andgender-variant-children</w:t>
        </w:r>
      </w:hyperlink>
    </w:p>
    <w:p w:rsidR="00B0748B" w:rsidRDefault="00B0748B" w:rsidP="00B0748B">
      <w:pPr>
        <w:pStyle w:val="ListParagraph"/>
        <w:numPr>
          <w:ilvl w:val="0"/>
          <w:numId w:val="3"/>
        </w:numPr>
      </w:pPr>
      <w:r>
        <w:t>Gay and Lesbian Medical Association</w:t>
      </w:r>
    </w:p>
    <w:p w:rsidR="00B0748B" w:rsidRDefault="00B0748B" w:rsidP="00394CEC">
      <w:r>
        <w:t xml:space="preserve">Top 10 Things Lesbians Should Discuss with Their Healthcare Provider – Gay and Lesbian Medical Association (US) A helpful summary of the top ten the health issues GLMA’s healthcare providers have identified as most commonly of concern for lesbians. </w:t>
      </w:r>
      <w:hyperlink r:id="rId11" w:history="1">
        <w:r w:rsidRPr="00FD6AD9">
          <w:rPr>
            <w:rStyle w:val="Hyperlink"/>
          </w:rPr>
          <w:t>www.glma.org/index.cfm?fuseaction=Page.viewPage&amp;pageID=691</w:t>
        </w:r>
      </w:hyperlink>
    </w:p>
    <w:p w:rsidR="00B0748B" w:rsidRDefault="00B0748B" w:rsidP="00394CEC">
      <w:r>
        <w:t xml:space="preserve">Top 10 Things Gay Men Should Discuss with Their Healthcare Provider – Gay and Lesbian Medical Association (US) A helpful summary of the top ten the health issues GLMA’s healthcare providers have identified as most commonly of concern for gay men. </w:t>
      </w:r>
      <w:hyperlink r:id="rId12" w:history="1">
        <w:r w:rsidRPr="00FD6AD9">
          <w:rPr>
            <w:rStyle w:val="Hyperlink"/>
          </w:rPr>
          <w:t>www.glma.org/index.cfm?fuseaction=Page.viewPage&amp;pageID=690</w:t>
        </w:r>
      </w:hyperlink>
    </w:p>
    <w:p w:rsidR="00B0748B" w:rsidRDefault="00B0748B" w:rsidP="00394CEC">
      <w:r>
        <w:t xml:space="preserve">Top 10 Things Transgender Persons Should Discuss with Their Healthcare Provider – Gay and Lesbian Medical Association (US) A helpful summary of the top ten the health issues GLMA’s healthcare providers have identified as most commonly of concern for trans people. </w:t>
      </w:r>
      <w:hyperlink r:id="rId13" w:history="1">
        <w:r w:rsidRPr="00FD6AD9">
          <w:rPr>
            <w:rStyle w:val="Hyperlink"/>
          </w:rPr>
          <w:t>www.glma.org/index.cfm?fuseaction=Page.viewPage&amp;pageID=692</w:t>
        </w:r>
      </w:hyperlink>
    </w:p>
    <w:p w:rsidR="00B0748B" w:rsidRDefault="00B0748B" w:rsidP="00394CEC"/>
    <w:p w:rsidR="00B40F66" w:rsidRDefault="00B0748B" w:rsidP="00B0748B">
      <w:pPr>
        <w:pStyle w:val="ListParagraph"/>
        <w:numPr>
          <w:ilvl w:val="0"/>
          <w:numId w:val="3"/>
        </w:numPr>
      </w:pPr>
      <w:r>
        <w:t>LGBT Aging Centre</w:t>
      </w:r>
    </w:p>
    <w:p w:rsidR="00B0748B" w:rsidRDefault="00B0748B" w:rsidP="00394CEC">
      <w:r>
        <w:t xml:space="preserve">Quick Tips for Caregivers of Transgender Clients – LGBT Aging Centre </w:t>
      </w:r>
      <w:hyperlink r:id="rId14" w:history="1">
        <w:r w:rsidRPr="00FD6AD9">
          <w:rPr>
            <w:rStyle w:val="Hyperlink"/>
          </w:rPr>
          <w:t>www.lgbtagingcenter.org/resources/pdfs/transgenderclientstips.pdf</w:t>
        </w:r>
      </w:hyperlink>
    </w:p>
    <w:p w:rsidR="00B0748B" w:rsidRDefault="00B0748B" w:rsidP="00394CEC">
      <w:r>
        <w:t xml:space="preserve"> 10 Tips for Working with Transgender Individuals: A Guide for Health Care Providers – LGBT Aging Centre </w:t>
      </w:r>
      <w:hyperlink r:id="rId15" w:history="1">
        <w:r w:rsidRPr="00FD6AD9">
          <w:rPr>
            <w:rStyle w:val="Hyperlink"/>
          </w:rPr>
          <w:t>www.lgbtagingcenter.org/resources/pdfs/Providerfactsheet.pdf</w:t>
        </w:r>
      </w:hyperlink>
    </w:p>
    <w:p w:rsidR="00B0748B" w:rsidRDefault="00B0748B" w:rsidP="00394CEC"/>
    <w:p w:rsidR="00B0748B" w:rsidRDefault="00B0748B" w:rsidP="00B0748B">
      <w:pPr>
        <w:pStyle w:val="ListParagraph"/>
        <w:numPr>
          <w:ilvl w:val="0"/>
          <w:numId w:val="3"/>
        </w:numPr>
      </w:pPr>
      <w:r>
        <w:t>Breast Cancer Care</w:t>
      </w:r>
    </w:p>
    <w:p w:rsidR="00B0748B" w:rsidRDefault="00B0748B" w:rsidP="00394CEC">
      <w:r>
        <w:t xml:space="preserve">Lesbian and bisexual women with breast cancer: Policy briefing – Breast Cancer Care Presents evidence about perceptions of risk, time of presentation or diagnosis, visibility and targeting, access to emotional support and information, and issues for carers. The document makes recommendations for commissioners, healthcare professionals, policymakers and cancer charities. </w:t>
      </w:r>
      <w:hyperlink r:id="rId16" w:history="1">
        <w:r w:rsidRPr="00FD6AD9">
          <w:rPr>
            <w:rStyle w:val="Hyperlink"/>
          </w:rPr>
          <w:t>www.breastcancercare.org.uk/campaigning-volunteering/policy/breast-cancer-inequalities/lesbian-bisexual-womenbreast-cancer</w:t>
        </w:r>
      </w:hyperlink>
    </w:p>
    <w:p w:rsidR="00B0748B" w:rsidRDefault="00B0748B" w:rsidP="00394CEC"/>
    <w:p w:rsidR="00B0748B" w:rsidRDefault="00B0748B" w:rsidP="00B0748B">
      <w:pPr>
        <w:pStyle w:val="ListParagraph"/>
        <w:numPr>
          <w:ilvl w:val="0"/>
          <w:numId w:val="3"/>
        </w:numPr>
      </w:pPr>
      <w:r>
        <w:t>Cervical screening in lesbian and bisexual women</w:t>
      </w:r>
    </w:p>
    <w:p w:rsidR="00B0748B" w:rsidRDefault="00B0748B" w:rsidP="00394CEC">
      <w:proofErr w:type="gramStart"/>
      <w:r>
        <w:t>Cervical screening in lesbian and bisexual women.</w:t>
      </w:r>
      <w:proofErr w:type="gramEnd"/>
      <w:r>
        <w:t xml:space="preserve"> </w:t>
      </w:r>
      <w:proofErr w:type="gramStart"/>
      <w:r>
        <w:t>A review of the worldwide literature using systematic methods - De Montfort University, 2009 Review commissioned by the NHS Cervical Screening Programme presenting available current knowledge about transmission of the Human Papillomavirus (HPV); prevalence and risk factors; health behaviours; screening experiences and risk perceptions and contribute</w:t>
      </w:r>
      <w:proofErr w:type="gramEnd"/>
      <w:r>
        <w:t xml:space="preserve"> to the identification of good practice and of further actions to reduce health inequalities. </w:t>
      </w:r>
      <w:hyperlink r:id="rId17" w:history="1">
        <w:r w:rsidRPr="00FD6AD9">
          <w:rPr>
            <w:rStyle w:val="Hyperlink"/>
          </w:rPr>
          <w:t>www.cancerscreening.nhs.uk/cervical/publications/lesbian-bi-literature-review.html</w:t>
        </w:r>
      </w:hyperlink>
    </w:p>
    <w:p w:rsidR="00B0748B" w:rsidRDefault="00B0748B" w:rsidP="00394CEC"/>
    <w:p w:rsidR="00B0748B" w:rsidRDefault="00B0748B" w:rsidP="00B0748B">
      <w:pPr>
        <w:pStyle w:val="ListParagraph"/>
        <w:numPr>
          <w:ilvl w:val="0"/>
          <w:numId w:val="3"/>
        </w:numPr>
      </w:pPr>
      <w:r>
        <w:t>Prostate Cancer and Your Sex Life</w:t>
      </w:r>
    </w:p>
    <w:p w:rsidR="00A82D5E" w:rsidRDefault="00B0748B" w:rsidP="00394CEC">
      <w:r>
        <w:t>Prostate Cancer and Your Sex Life - Prostate Cancer UK, 2012 A booklet for men who want to know how prostate cancer and its treatment can affect their sex life, including information for gay, bisexual and trans men. prostatecanceruk.org/media/1689186/prostate-cancer-and-your-sex-life-booklet.pdf</w:t>
      </w:r>
    </w:p>
    <w:p w:rsidR="00A82D5E" w:rsidRDefault="00A82D5E" w:rsidP="00394CEC"/>
    <w:p w:rsidR="00B0748B" w:rsidRDefault="00B0748B" w:rsidP="00394CEC">
      <w:r>
        <w:t xml:space="preserve">US National LGBT Cancer Network </w:t>
      </w:r>
      <w:proofErr w:type="gramStart"/>
      <w:r>
        <w:t>The</w:t>
      </w:r>
      <w:proofErr w:type="gramEnd"/>
      <w:r>
        <w:t xml:space="preserve"> National LGBT Cancer Network provides education, training and advocacy to improve the lives of LGB&amp;T cancer survivors and those at risk. www.cancer-network.org </w:t>
      </w:r>
      <w:proofErr w:type="gramStart"/>
      <w:r>
        <w:t>Exploring</w:t>
      </w:r>
      <w:proofErr w:type="gramEnd"/>
      <w:r>
        <w:t xml:space="preserve"> the needs of gay and bisexual men dealing with prostate cancer - Prostate Cancer UK &amp; Stonewall, 2013 An overview of the needs of gay and bisexual men with prostate cancer. prostatecanceruk.org/media/1798529/gay_and_bisexual_men_dealing_with_pc_report.pdf</w:t>
      </w:r>
    </w:p>
    <w:p w:rsidR="003F7064" w:rsidRDefault="003F7064" w:rsidP="00394CEC"/>
    <w:p w:rsidR="003F7064" w:rsidRDefault="003F7064" w:rsidP="003F7064">
      <w:r>
        <w:t>Compassion in dying: Planning ahead for the LGBT community</w:t>
      </w:r>
    </w:p>
    <w:p w:rsidR="003F7064" w:rsidRDefault="005A30A4" w:rsidP="003F7064">
      <w:pPr>
        <w:pStyle w:val="ListParagraph"/>
        <w:numPr>
          <w:ilvl w:val="0"/>
          <w:numId w:val="3"/>
        </w:numPr>
      </w:pPr>
      <w:hyperlink r:id="rId18" w:history="1">
        <w:r w:rsidR="003F7064" w:rsidRPr="00FD6AD9">
          <w:rPr>
            <w:rStyle w:val="Hyperlink"/>
          </w:rPr>
          <w:t>http://compassionindying.org.uk/tag/lgbt/</w:t>
        </w:r>
      </w:hyperlink>
    </w:p>
    <w:p w:rsidR="003F7064" w:rsidRDefault="003F7064" w:rsidP="00394CEC"/>
    <w:p w:rsidR="003F7064" w:rsidRDefault="003F7064" w:rsidP="00394CEC">
      <w:r>
        <w:t>Experiences of LGBT people affected by cancer</w:t>
      </w:r>
      <w:r w:rsidR="00A03B5E">
        <w:t xml:space="preserve"> - MacMillan</w:t>
      </w:r>
    </w:p>
    <w:p w:rsidR="003F7064" w:rsidRDefault="005A30A4" w:rsidP="003F7064">
      <w:pPr>
        <w:pStyle w:val="ListParagraph"/>
        <w:numPr>
          <w:ilvl w:val="0"/>
          <w:numId w:val="3"/>
        </w:numPr>
      </w:pPr>
      <w:hyperlink r:id="rId19" w:history="1">
        <w:r w:rsidR="003F7064" w:rsidRPr="00FD6AD9">
          <w:rPr>
            <w:rStyle w:val="Hyperlink"/>
          </w:rPr>
          <w:t>http://www.macmillan.org.uk/documents/aboutus/research/inclusionprojects/experiencesoflgbtpeople.pdf</w:t>
        </w:r>
      </w:hyperlink>
    </w:p>
    <w:p w:rsidR="003F7064" w:rsidRDefault="003F7064" w:rsidP="003F7064">
      <w:pPr>
        <w:pStyle w:val="ListParagraph"/>
      </w:pPr>
    </w:p>
    <w:p w:rsidR="00A82D5E" w:rsidRDefault="00A03B5E" w:rsidP="00394CEC">
      <w:r>
        <w:lastRenderedPageBreak/>
        <w:t>The Last Outing: exploring end of life experiences and care needs in the lives of older LGBT people</w:t>
      </w:r>
    </w:p>
    <w:p w:rsidR="00A03B5E" w:rsidRDefault="005A30A4" w:rsidP="00A03B5E">
      <w:pPr>
        <w:pStyle w:val="ListParagraph"/>
        <w:numPr>
          <w:ilvl w:val="0"/>
          <w:numId w:val="3"/>
        </w:numPr>
      </w:pPr>
      <w:hyperlink r:id="rId20" w:history="1">
        <w:r w:rsidR="00A03B5E" w:rsidRPr="00FD6AD9">
          <w:rPr>
            <w:rStyle w:val="Hyperlink"/>
          </w:rPr>
          <w:t>https://www.nottingham.ac.uk/research/groups/ncare/documents/projects/srcc-project-report-last-outing.pdf</w:t>
        </w:r>
      </w:hyperlink>
    </w:p>
    <w:p w:rsidR="00A03B5E" w:rsidRDefault="00A03B5E" w:rsidP="00A03B5E">
      <w:pPr>
        <w:pStyle w:val="ListParagraph"/>
      </w:pPr>
    </w:p>
    <w:p w:rsidR="00A03B5E" w:rsidRDefault="00A03B5E" w:rsidP="00394CEC"/>
    <w:p w:rsidR="00A82D5E" w:rsidRDefault="00A82D5E" w:rsidP="00394CEC">
      <w:pPr>
        <w:rPr>
          <w:b/>
          <w:color w:val="FF0000"/>
        </w:rPr>
      </w:pPr>
      <w:r w:rsidRPr="00A82D5E">
        <w:rPr>
          <w:b/>
          <w:color w:val="FF0000"/>
        </w:rPr>
        <w:t>Mental Health</w:t>
      </w:r>
    </w:p>
    <w:p w:rsidR="00A82D5E" w:rsidRDefault="00A82D5E" w:rsidP="00394CEC">
      <w:r>
        <w:t xml:space="preserve">Mental health issues within lesbian, gay and bisexual (LGB) communities – Department of Health Briefing </w:t>
      </w:r>
      <w:hyperlink r:id="rId21" w:history="1">
        <w:r w:rsidRPr="00FD6AD9">
          <w:rPr>
            <w:rStyle w:val="Hyperlink"/>
          </w:rPr>
          <w:t>www.pinktherapy.com/Portals/0/Downloadables/Health/NHS_LGB_Mental_Health.pdf</w:t>
        </w:r>
      </w:hyperlink>
    </w:p>
    <w:p w:rsidR="00A82D5E" w:rsidRDefault="00A82D5E" w:rsidP="00394CEC">
      <w:r>
        <w:t xml:space="preserve">MIND Sexuality and Mental Health Page - MIND Information on LGB mental health and links to LGB specific organisations. </w:t>
      </w:r>
      <w:hyperlink r:id="rId22" w:history="1">
        <w:r w:rsidRPr="00FD6AD9">
          <w:rPr>
            <w:rStyle w:val="Hyperlink"/>
          </w:rPr>
          <w:t>www.mind.org.uk/mental_health_a-z/8047_sexuality_and_mental_health</w:t>
        </w:r>
      </w:hyperlink>
    </w:p>
    <w:p w:rsidR="00A82D5E" w:rsidRDefault="00A82D5E" w:rsidP="00394CEC"/>
    <w:p w:rsidR="00A82D5E" w:rsidRDefault="00A82D5E" w:rsidP="00394CEC">
      <w:r>
        <w:t xml:space="preserve">PACE Mental Wellbeing Resources – PACE </w:t>
      </w:r>
      <w:proofErr w:type="spellStart"/>
      <w:r>
        <w:t>PACE</w:t>
      </w:r>
      <w:proofErr w:type="spellEnd"/>
      <w:r>
        <w:t xml:space="preserve"> has a range of resources for professional information and personal use. </w:t>
      </w:r>
      <w:hyperlink r:id="rId23" w:history="1">
        <w:r w:rsidRPr="00FD6AD9">
          <w:rPr>
            <w:rStyle w:val="Hyperlink"/>
          </w:rPr>
          <w:t>www.pacehealth.org.uk/resources</w:t>
        </w:r>
      </w:hyperlink>
    </w:p>
    <w:p w:rsidR="003F7064" w:rsidRDefault="003F7064" w:rsidP="00394CEC"/>
    <w:p w:rsidR="00A82D5E" w:rsidRDefault="00A82D5E" w:rsidP="00394CEC">
      <w:r>
        <w:t>Leeds Mind</w:t>
      </w:r>
    </w:p>
    <w:p w:rsidR="00A82D5E" w:rsidRDefault="00A82D5E" w:rsidP="00394CEC"/>
    <w:p w:rsidR="003F7064" w:rsidRDefault="00A82D5E" w:rsidP="00394CEC">
      <w:r>
        <w:t xml:space="preserve">The Pink Practice Counselling and Psychotherapy for the lesbian, gay, bisexual, transgender and queer communities </w:t>
      </w:r>
      <w:hyperlink r:id="rId24" w:history="1">
        <w:r w:rsidR="003F7064" w:rsidRPr="00FD6AD9">
          <w:rPr>
            <w:rStyle w:val="Hyperlink"/>
          </w:rPr>
          <w:t>www.pinkpractice.co.uk</w:t>
        </w:r>
      </w:hyperlink>
    </w:p>
    <w:p w:rsidR="003F7064" w:rsidRDefault="00A82D5E" w:rsidP="00394CEC">
      <w:r>
        <w:t xml:space="preserve">Pink Therapy </w:t>
      </w:r>
      <w:proofErr w:type="gramStart"/>
      <w:r>
        <w:t>The</w:t>
      </w:r>
      <w:proofErr w:type="gramEnd"/>
      <w:r>
        <w:t xml:space="preserve"> UK’s largest independent therapy organisation working with gender and sexual diversity clients. </w:t>
      </w:r>
      <w:hyperlink r:id="rId25" w:history="1">
        <w:r w:rsidR="003F7064" w:rsidRPr="00FD6AD9">
          <w:rPr>
            <w:rStyle w:val="Hyperlink"/>
          </w:rPr>
          <w:t>www.pinktherapy.com</w:t>
        </w:r>
      </w:hyperlink>
    </w:p>
    <w:p w:rsidR="00A82D5E" w:rsidRDefault="00A82D5E" w:rsidP="00394CEC">
      <w:r>
        <w:t xml:space="preserve">Not safe for us yet: The experiences and views of older lesbians, gay men and bisexuals using mental health services in London. – Opening Doors Project, Age UK A report about older </w:t>
      </w:r>
      <w:proofErr w:type="gramStart"/>
      <w:r>
        <w:t>people’s</w:t>
      </w:r>
      <w:proofErr w:type="gramEnd"/>
      <w:r>
        <w:t xml:space="preserve"> experiences of using mental health services. </w:t>
      </w:r>
      <w:hyperlink r:id="rId26" w:history="1">
        <w:r w:rsidR="003F7064" w:rsidRPr="00FD6AD9">
          <w:rPr>
            <w:rStyle w:val="Hyperlink"/>
          </w:rPr>
          <w:t>www.openingdoorslondon.org.uk/resources/Not%20safe%20for%20us%20yet.pdf</w:t>
        </w:r>
      </w:hyperlink>
    </w:p>
    <w:p w:rsidR="003F7064" w:rsidRPr="00A82D5E" w:rsidRDefault="003F7064" w:rsidP="00394CEC">
      <w:pPr>
        <w:rPr>
          <w:b/>
          <w:color w:val="FF0000"/>
        </w:rPr>
      </w:pPr>
    </w:p>
    <w:p w:rsidR="00B0748B" w:rsidRDefault="00B0748B" w:rsidP="00394CEC"/>
    <w:p w:rsidR="00B40F66" w:rsidRPr="00B40F66" w:rsidRDefault="00B40F66" w:rsidP="00394CEC">
      <w:pPr>
        <w:rPr>
          <w:b/>
          <w:color w:val="FF0000"/>
        </w:rPr>
      </w:pPr>
      <w:r w:rsidRPr="00B40F66">
        <w:rPr>
          <w:b/>
          <w:color w:val="FF0000"/>
        </w:rPr>
        <w:t>Inclusion</w:t>
      </w:r>
    </w:p>
    <w:p w:rsidR="00B40F66" w:rsidRDefault="00B40F66" w:rsidP="00B40F66">
      <w:pPr>
        <w:pStyle w:val="ListParagraph"/>
        <w:numPr>
          <w:ilvl w:val="0"/>
          <w:numId w:val="3"/>
        </w:numPr>
      </w:pPr>
      <w:r>
        <w:lastRenderedPageBreak/>
        <w:t>Equity Partnership</w:t>
      </w:r>
    </w:p>
    <w:p w:rsidR="00B40F66" w:rsidRDefault="00B40F66" w:rsidP="00B40F66">
      <w:r>
        <w:t xml:space="preserve">25 ways to be LGB friendly – Bradford LGB Strategic Partnership, 2011 Bradford Equity Partnership’s guide to LGB inclusion. </w:t>
      </w:r>
    </w:p>
    <w:p w:rsidR="00B40F66" w:rsidRDefault="005A30A4" w:rsidP="00B40F66">
      <w:hyperlink r:id="rId27" w:history="1">
        <w:r w:rsidR="00B40F66" w:rsidRPr="00FD6AD9">
          <w:rPr>
            <w:rStyle w:val="Hyperlink"/>
          </w:rPr>
          <w:t>www.equitypartnership.org.uk/wp-content/uploads/2011/07/25-Ways-to-be-LGB-Friendly.pdf</w:t>
        </w:r>
      </w:hyperlink>
    </w:p>
    <w:p w:rsidR="00B40F66" w:rsidRDefault="00B40F66" w:rsidP="003F7064"/>
    <w:p w:rsidR="003F7064" w:rsidRDefault="003F7064" w:rsidP="003F7064"/>
    <w:p w:rsidR="003F7064" w:rsidRPr="003F7064" w:rsidRDefault="003F7064" w:rsidP="003F7064">
      <w:pPr>
        <w:rPr>
          <w:b/>
          <w:color w:val="FF0000"/>
        </w:rPr>
      </w:pPr>
      <w:r w:rsidRPr="003F7064">
        <w:rPr>
          <w:b/>
          <w:color w:val="FF0000"/>
        </w:rPr>
        <w:t>Faith</w:t>
      </w:r>
    </w:p>
    <w:p w:rsidR="003F7064" w:rsidRDefault="003F7064" w:rsidP="003F7064">
      <w:r>
        <w:t>Christian models for LGBT equality</w:t>
      </w:r>
    </w:p>
    <w:p w:rsidR="003F7064" w:rsidRDefault="005A30A4" w:rsidP="003F7064">
      <w:hyperlink r:id="rId28" w:history="1">
        <w:r w:rsidR="003F7064" w:rsidRPr="00FD6AD9">
          <w:rPr>
            <w:rStyle w:val="Hyperlink"/>
          </w:rPr>
          <w:t>https://www.stonewall.org.uk/sites/default/files/christian-role-models.pdf</w:t>
        </w:r>
      </w:hyperlink>
      <w:r w:rsidR="003F7064">
        <w:t xml:space="preserve"> </w:t>
      </w:r>
    </w:p>
    <w:p w:rsidR="003F7064" w:rsidRDefault="003F7064" w:rsidP="003F7064"/>
    <w:p w:rsidR="003F7064" w:rsidRDefault="003F7064" w:rsidP="003F7064"/>
    <w:p w:rsidR="00394CEC" w:rsidRDefault="00394CEC" w:rsidP="00394CEC"/>
    <w:p w:rsidR="00394CEC" w:rsidRDefault="00394CEC" w:rsidP="00394CEC"/>
    <w:p w:rsidR="00AB0F0F" w:rsidRDefault="00AB0F0F" w:rsidP="00AB0F0F"/>
    <w:sectPr w:rsidR="00AB0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4638E"/>
    <w:multiLevelType w:val="hybridMultilevel"/>
    <w:tmpl w:val="8A988BBA"/>
    <w:lvl w:ilvl="0" w:tplc="EB1E5BDC">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2231FE"/>
    <w:multiLevelType w:val="hybridMultilevel"/>
    <w:tmpl w:val="688A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783FEC"/>
    <w:multiLevelType w:val="hybridMultilevel"/>
    <w:tmpl w:val="E10A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F0F"/>
    <w:rsid w:val="00280A2E"/>
    <w:rsid w:val="00394CEC"/>
    <w:rsid w:val="003F7064"/>
    <w:rsid w:val="005A30A4"/>
    <w:rsid w:val="007B1542"/>
    <w:rsid w:val="008F6D28"/>
    <w:rsid w:val="009D5BF8"/>
    <w:rsid w:val="00A03B5E"/>
    <w:rsid w:val="00A82D5E"/>
    <w:rsid w:val="00AB0F0F"/>
    <w:rsid w:val="00B0748B"/>
    <w:rsid w:val="00B40F66"/>
    <w:rsid w:val="00E37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0F"/>
    <w:pPr>
      <w:ind w:left="720"/>
      <w:contextualSpacing/>
    </w:pPr>
  </w:style>
  <w:style w:type="character" w:customStyle="1" w:styleId="Heading1Char">
    <w:name w:val="Heading 1 Char"/>
    <w:basedOn w:val="DefaultParagraphFont"/>
    <w:link w:val="Heading1"/>
    <w:uiPriority w:val="9"/>
    <w:rsid w:val="00AB0F0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B0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0F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0F"/>
    <w:pPr>
      <w:ind w:left="720"/>
      <w:contextualSpacing/>
    </w:pPr>
  </w:style>
  <w:style w:type="character" w:customStyle="1" w:styleId="Heading1Char">
    <w:name w:val="Heading 1 Char"/>
    <w:basedOn w:val="DefaultParagraphFont"/>
    <w:link w:val="Heading1"/>
    <w:uiPriority w:val="9"/>
    <w:rsid w:val="00AB0F0F"/>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AB0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7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gf.org.uk/Our-services/pride-in-practice" TargetMode="External"/><Relationship Id="rId13" Type="http://schemas.openxmlformats.org/officeDocument/2006/relationships/hyperlink" Target="http://www.glma.org/index.cfm?fuseaction=Page.viewPage&amp;pageID=692" TargetMode="External"/><Relationship Id="rId18" Type="http://schemas.openxmlformats.org/officeDocument/2006/relationships/hyperlink" Target="http://compassionindying.org.uk/tag/lgbt/" TargetMode="External"/><Relationship Id="rId26" Type="http://schemas.openxmlformats.org/officeDocument/2006/relationships/hyperlink" Target="http://www.openingdoorslondon.org.uk/resources/Not%20safe%20for%20us%20yet.pdf" TargetMode="External"/><Relationship Id="rId3" Type="http://schemas.microsoft.com/office/2007/relationships/stylesWithEffects" Target="stylesWithEffects.xml"/><Relationship Id="rId21" Type="http://schemas.openxmlformats.org/officeDocument/2006/relationships/hyperlink" Target="http://www.pinktherapy.com/Portals/0/Downloadables/Health/NHS_LGB_Mental_Health.pdf" TargetMode="External"/><Relationship Id="rId7" Type="http://schemas.openxmlformats.org/officeDocument/2006/relationships/hyperlink" Target="http://www.stonewall.org.uk/sites/default/files/stonewall-guide-for-the-nhs-web.pdf" TargetMode="External"/><Relationship Id="rId12" Type="http://schemas.openxmlformats.org/officeDocument/2006/relationships/hyperlink" Target="http://www.glma.org/index.cfm?fuseaction=Page.viewPage&amp;pageID=690" TargetMode="External"/><Relationship Id="rId17" Type="http://schemas.openxmlformats.org/officeDocument/2006/relationships/hyperlink" Target="http://www.cancerscreening.nhs.uk/cervical/publications/lesbian-bi-literature-review.html" TargetMode="External"/><Relationship Id="rId25" Type="http://schemas.openxmlformats.org/officeDocument/2006/relationships/hyperlink" Target="http://www.pinktherapy.com" TargetMode="External"/><Relationship Id="rId2" Type="http://schemas.openxmlformats.org/officeDocument/2006/relationships/styles" Target="styles.xml"/><Relationship Id="rId16" Type="http://schemas.openxmlformats.org/officeDocument/2006/relationships/hyperlink" Target="http://www.breastcancercare.org.uk/campaigning-volunteering/policy/breast-cancer-inequalities/lesbian-bisexual-womenbreast-cancer" TargetMode="External"/><Relationship Id="rId20" Type="http://schemas.openxmlformats.org/officeDocument/2006/relationships/hyperlink" Target="https://www.nottingham.ac.uk/research/groups/ncare/documents/projects/srcc-project-report-last-outing.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cialwelfare.bl.uk/subject-areas/services-client-groups/minoritygroups/ehrc/129840dont_look_back_improving_health_and_social_care.pdf" TargetMode="External"/><Relationship Id="rId11" Type="http://schemas.openxmlformats.org/officeDocument/2006/relationships/hyperlink" Target="http://www.glma.org/index.cfm?fuseaction=Page.viewPage&amp;pageID=691" TargetMode="External"/><Relationship Id="rId24" Type="http://schemas.openxmlformats.org/officeDocument/2006/relationships/hyperlink" Target="http://www.pinkpractice.co.uk" TargetMode="External"/><Relationship Id="rId5" Type="http://schemas.openxmlformats.org/officeDocument/2006/relationships/webSettings" Target="webSettings.xml"/><Relationship Id="rId15" Type="http://schemas.openxmlformats.org/officeDocument/2006/relationships/hyperlink" Target="http://www.lgbtagingcenter.org/resources/pdfs/Providerfactsheet.pdf" TargetMode="External"/><Relationship Id="rId23" Type="http://schemas.openxmlformats.org/officeDocument/2006/relationships/hyperlink" Target="http://www.pacehealth.org.uk/resources" TargetMode="External"/><Relationship Id="rId28" Type="http://schemas.openxmlformats.org/officeDocument/2006/relationships/hyperlink" Target="https://www.stonewall.org.uk/sites/default/files/christian-role-models.pdf" TargetMode="External"/><Relationship Id="rId10" Type="http://schemas.openxmlformats.org/officeDocument/2006/relationships/hyperlink" Target="http://www.equalityhumanrights.com/advice-and-guidance/before-the-equality-act/guidance-for-service-users-preoctober-2010/health-and-social-care/being-treated-with-respect/hospital-accommodation-for-trans-people-andgender-variant-children" TargetMode="External"/><Relationship Id="rId19" Type="http://schemas.openxmlformats.org/officeDocument/2006/relationships/hyperlink" Target="http://www.macmillan.org.uk/documents/aboutus/research/inclusionprojects/experiencesoflgbtpeople.pdf" TargetMode="External"/><Relationship Id="rId4" Type="http://schemas.openxmlformats.org/officeDocument/2006/relationships/settings" Target="settings.xml"/><Relationship Id="rId9" Type="http://schemas.openxmlformats.org/officeDocument/2006/relationships/hyperlink" Target="http://www.unison.org.uk/acrobat/14029.pdf" TargetMode="External"/><Relationship Id="rId14" Type="http://schemas.openxmlformats.org/officeDocument/2006/relationships/hyperlink" Target="http://www.lgbtagingcenter.org/resources/pdfs/transgenderclientstips.pdf" TargetMode="External"/><Relationship Id="rId22" Type="http://schemas.openxmlformats.org/officeDocument/2006/relationships/hyperlink" Target="http://www.mind.org.uk/mental_health_a-z/8047_sexuality_and_mental_health" TargetMode="External"/><Relationship Id="rId27" Type="http://schemas.openxmlformats.org/officeDocument/2006/relationships/hyperlink" Target="http://www.equitypartnership.org.uk/wp-content/uploads/2011/07/25-Ways-to-be-LGB-Friendly.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Woods</dc:creator>
  <cp:lastModifiedBy>Jude Woods</cp:lastModifiedBy>
  <cp:revision>2</cp:revision>
  <dcterms:created xsi:type="dcterms:W3CDTF">2017-04-11T11:07:00Z</dcterms:created>
  <dcterms:modified xsi:type="dcterms:W3CDTF">2017-04-11T11:07:00Z</dcterms:modified>
</cp:coreProperties>
</file>